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2"/>
      </w:tblGrid>
      <w:tr w:rsidR="00C975B2" w14:paraId="16D0C5DB" w14:textId="77777777" w:rsidTr="00C975B2">
        <w:tc>
          <w:tcPr>
            <w:tcW w:w="9622" w:type="dxa"/>
          </w:tcPr>
          <w:p w14:paraId="664A33F2" w14:textId="77777777" w:rsidR="00C975B2" w:rsidRPr="00C975B2" w:rsidRDefault="00C975B2" w:rsidP="00C975B2">
            <w:pPr>
              <w:spacing w:after="100"/>
              <w:jc w:val="center"/>
              <w:rPr>
                <w:sz w:val="20"/>
                <w:szCs w:val="20"/>
              </w:rPr>
            </w:pPr>
            <w:r w:rsidRPr="00C975B2">
              <w:rPr>
                <w:b/>
                <w:bCs/>
                <w:color w:val="1F3864"/>
                <w:sz w:val="28"/>
                <w:szCs w:val="28"/>
              </w:rPr>
              <w:t>Call for Track Proposals</w:t>
            </w:r>
          </w:p>
          <w:p w14:paraId="47B7BC0E" w14:textId="77777777" w:rsidR="00C975B2" w:rsidRDefault="00C975B2" w:rsidP="00C975B2">
            <w:pPr>
              <w:spacing w:before="40" w:after="40"/>
              <w:jc w:val="center"/>
              <w:rPr>
                <w:sz w:val="21"/>
                <w:szCs w:val="21"/>
              </w:rPr>
            </w:pPr>
            <w:proofErr w:type="gramStart"/>
            <w:r>
              <w:rPr>
                <w:sz w:val="21"/>
                <w:szCs w:val="21"/>
              </w:rPr>
              <w:t>dg</w:t>
            </w:r>
            <w:proofErr w:type="gramEnd"/>
            <w:r>
              <w:rPr>
                <w:sz w:val="21"/>
                <w:szCs w:val="21"/>
              </w:rPr>
              <w:t>.o 2027: 28th Annual International Conference on Digital Government Research</w:t>
            </w:r>
          </w:p>
          <w:p w14:paraId="6EB64990" w14:textId="77777777" w:rsidR="00C975B2" w:rsidRDefault="00C975B2" w:rsidP="00C975B2">
            <w:pPr>
              <w:spacing w:before="40" w:after="40"/>
              <w:jc w:val="center"/>
            </w:pPr>
          </w:p>
          <w:p w14:paraId="62310967" w14:textId="77777777" w:rsidR="00C975B2" w:rsidRDefault="00C975B2" w:rsidP="00C975B2">
            <w:pPr>
              <w:spacing w:before="160" w:after="40"/>
              <w:jc w:val="center"/>
            </w:pPr>
            <w:r>
              <w:rPr>
                <w:b/>
                <w:bCs/>
                <w:i/>
                <w:iCs/>
              </w:rPr>
              <w:t>Conference Theme</w:t>
            </w:r>
          </w:p>
          <w:p w14:paraId="0E42AA6F" w14:textId="77777777" w:rsidR="00C975B2" w:rsidRDefault="00C975B2" w:rsidP="00C975B2">
            <w:pPr>
              <w:spacing w:before="40" w:after="40"/>
              <w:jc w:val="center"/>
            </w:pPr>
            <w:r>
              <w:rPr>
                <w:b/>
                <w:bCs/>
                <w:color w:val="1F3864"/>
                <w:sz w:val="25"/>
                <w:szCs w:val="25"/>
              </w:rPr>
              <w:t>AI Transformation and Government Innovation:</w:t>
            </w:r>
          </w:p>
          <w:p w14:paraId="2E911B06" w14:textId="77777777" w:rsidR="00C975B2" w:rsidRDefault="00C975B2" w:rsidP="00C975B2">
            <w:pPr>
              <w:spacing w:before="40" w:after="160"/>
              <w:jc w:val="center"/>
            </w:pPr>
            <w:r>
              <w:rPr>
                <w:b/>
                <w:bCs/>
                <w:color w:val="1F3864"/>
                <w:sz w:val="25"/>
                <w:szCs w:val="25"/>
              </w:rPr>
              <w:t>Advancing Theoretical Foundations and Empirical Evidence</w:t>
            </w:r>
          </w:p>
          <w:p w14:paraId="0FC67F96" w14:textId="77777777" w:rsidR="00C975B2" w:rsidRDefault="00C975B2" w:rsidP="00C975B2">
            <w:pPr>
              <w:spacing w:before="40" w:after="40"/>
              <w:jc w:val="center"/>
            </w:pPr>
            <w:r>
              <w:t>Seoul National University of Science and Technology (</w:t>
            </w:r>
            <w:proofErr w:type="spellStart"/>
            <w:r>
              <w:t>SeoulTech</w:t>
            </w:r>
            <w:proofErr w:type="spellEnd"/>
            <w:r>
              <w:t>), Seoul, Republic of Korea</w:t>
            </w:r>
          </w:p>
          <w:p w14:paraId="4D195F21" w14:textId="77777777" w:rsidR="00C975B2" w:rsidRDefault="00C975B2" w:rsidP="00C975B2">
            <w:pPr>
              <w:spacing w:before="40" w:after="40"/>
              <w:jc w:val="center"/>
              <w:rPr>
                <w:b/>
                <w:bCs/>
                <w:sz w:val="21"/>
                <w:szCs w:val="21"/>
              </w:rPr>
            </w:pPr>
            <w:r>
              <w:rPr>
                <w:b/>
                <w:bCs/>
                <w:sz w:val="21"/>
                <w:szCs w:val="21"/>
              </w:rPr>
              <w:t>June 28 – July 1, 2027</w:t>
            </w:r>
          </w:p>
          <w:p w14:paraId="21215544" w14:textId="3A8064EE" w:rsidR="00C975B2" w:rsidRPr="00C975B2" w:rsidRDefault="00C975B2" w:rsidP="00C975B2">
            <w:pPr>
              <w:spacing w:line="254" w:lineRule="exact"/>
              <w:ind w:left="3"/>
              <w:jc w:val="center"/>
              <w:rPr>
                <w:color w:val="000000" w:themeColor="text1"/>
                <w:sz w:val="21"/>
                <w:szCs w:val="21"/>
              </w:rPr>
            </w:pPr>
            <w:r w:rsidRPr="004659C1">
              <w:rPr>
                <w:rStyle w:val="Hyperlink"/>
                <w:rFonts w:eastAsia="Calibri"/>
                <w:i/>
                <w:iCs/>
                <w:sz w:val="21"/>
                <w:szCs w:val="21"/>
              </w:rPr>
              <w:t>https://dgsociety.org/dg-o-2027/</w:t>
            </w:r>
          </w:p>
        </w:tc>
      </w:tr>
    </w:tbl>
    <w:p w14:paraId="38869886" w14:textId="77777777" w:rsidR="00C975B2" w:rsidRDefault="00C975B2" w:rsidP="004659C1">
      <w:pPr>
        <w:spacing w:after="100"/>
        <w:jc w:val="center"/>
        <w:rPr>
          <w:b/>
          <w:bCs/>
          <w:color w:val="1F3864"/>
          <w:sz w:val="34"/>
          <w:szCs w:val="34"/>
        </w:rPr>
      </w:pPr>
    </w:p>
    <w:p w14:paraId="737D6043" w14:textId="3D8A7599" w:rsidR="2D04CB29" w:rsidRDefault="00F64783" w:rsidP="517FC19F">
      <w:pPr>
        <w:spacing w:line="259" w:lineRule="auto"/>
        <w:jc w:val="center"/>
        <w:rPr>
          <w:b/>
          <w:bCs/>
          <w:color w:val="000000" w:themeColor="text1"/>
          <w:sz w:val="22"/>
          <w:szCs w:val="22"/>
        </w:rPr>
      </w:pPr>
      <w:r w:rsidRPr="002C3BE2">
        <w:rPr>
          <w:b/>
          <w:bCs/>
          <w:color w:val="000000" w:themeColor="text1"/>
          <w:sz w:val="28"/>
          <w:szCs w:val="28"/>
        </w:rPr>
        <w:t>TRACK SUBMISSION TEMPLATE</w:t>
      </w:r>
    </w:p>
    <w:p w14:paraId="0FC2E080" w14:textId="422B4174" w:rsidR="00D14632" w:rsidRDefault="00D14632"/>
    <w:p w14:paraId="00000004" w14:textId="1889EDC4" w:rsidR="00D42611" w:rsidRDefault="008D6FA8">
      <w:r>
        <w:rPr>
          <w:b/>
        </w:rPr>
        <w:t>Title of the track:</w:t>
      </w:r>
      <w:r>
        <w:t xml:space="preserve"> [</w:t>
      </w:r>
      <w:r w:rsidR="00F64783">
        <w:t>track name</w:t>
      </w:r>
      <w:r>
        <w:t>]</w:t>
      </w:r>
    </w:p>
    <w:p w14:paraId="00000005" w14:textId="77777777" w:rsidR="00D42611" w:rsidRDefault="00D42611"/>
    <w:p w14:paraId="00000006" w14:textId="069C3499" w:rsidR="00D42611" w:rsidRDefault="008D6FA8">
      <w:r>
        <w:rPr>
          <w:b/>
        </w:rPr>
        <w:t xml:space="preserve">Track </w:t>
      </w:r>
      <w:r w:rsidR="75F4F10C" w:rsidRPr="517FC19F">
        <w:rPr>
          <w:b/>
          <w:bCs/>
        </w:rPr>
        <w:t>co-</w:t>
      </w:r>
      <w:r>
        <w:rPr>
          <w:b/>
        </w:rPr>
        <w:t>chairs:</w:t>
      </w:r>
      <w:r>
        <w:t xml:space="preserve"> [</w:t>
      </w:r>
      <w:r w:rsidR="00F64783">
        <w:t xml:space="preserve">name, affiliation, country, </w:t>
      </w:r>
      <w:r w:rsidR="00F64783" w:rsidRPr="003212FE">
        <w:t xml:space="preserve">highest </w:t>
      </w:r>
      <w:r w:rsidR="00F64783">
        <w:t>degree of education, and email address of all co-chairs</w:t>
      </w:r>
      <w:r>
        <w:t>]</w:t>
      </w:r>
    </w:p>
    <w:p w14:paraId="00000007" w14:textId="77777777" w:rsidR="00D42611" w:rsidRDefault="00D42611"/>
    <w:p w14:paraId="00000008" w14:textId="320487AE" w:rsidR="00D42611" w:rsidRPr="00F64783" w:rsidRDefault="008D6FA8">
      <w:pPr>
        <w:rPr>
          <w:color w:val="000000" w:themeColor="text1"/>
        </w:rPr>
      </w:pPr>
      <w:r>
        <w:rPr>
          <w:b/>
        </w:rPr>
        <w:t xml:space="preserve">Abstract: </w:t>
      </w:r>
      <w:r>
        <w:t>[</w:t>
      </w:r>
      <w:r w:rsidR="00F64783" w:rsidRPr="00F64783">
        <w:t xml:space="preserve">a </w:t>
      </w:r>
      <w:r w:rsidR="00F64783" w:rsidRPr="00F64783">
        <w:rPr>
          <w:color w:val="000000" w:themeColor="text1"/>
        </w:rPr>
        <w:t xml:space="preserve">150–200-word single paragraph describing the track title, motivation to propose the track, goals, and track relevant topics </w:t>
      </w:r>
      <w:r w:rsidR="000B5982">
        <w:rPr>
          <w:color w:val="000000" w:themeColor="text1"/>
        </w:rPr>
        <w:t>to</w:t>
      </w:r>
      <w:r w:rsidR="00F64783" w:rsidRPr="00F64783">
        <w:rPr>
          <w:color w:val="000000" w:themeColor="text1"/>
        </w:rPr>
        <w:t xml:space="preserve"> </w:t>
      </w:r>
      <w:r w:rsidR="00F64783">
        <w:rPr>
          <w:color w:val="000000" w:themeColor="text1"/>
        </w:rPr>
        <w:t xml:space="preserve">be </w:t>
      </w:r>
      <w:r w:rsidR="000B5982">
        <w:rPr>
          <w:color w:val="000000" w:themeColor="text1"/>
        </w:rPr>
        <w:t xml:space="preserve">listed </w:t>
      </w:r>
      <w:r w:rsidR="00F64783">
        <w:rPr>
          <w:color w:val="000000" w:themeColor="text1"/>
        </w:rPr>
        <w:t xml:space="preserve">on </w:t>
      </w:r>
      <w:r w:rsidR="00F64783" w:rsidRPr="00F64783">
        <w:rPr>
          <w:color w:val="000000" w:themeColor="text1"/>
        </w:rPr>
        <w:t>the conference web page</w:t>
      </w:r>
      <w:r w:rsidRPr="00F64783">
        <w:rPr>
          <w:color w:val="000000" w:themeColor="text1"/>
        </w:rPr>
        <w:t>]</w:t>
      </w:r>
    </w:p>
    <w:p w14:paraId="00000009" w14:textId="77777777" w:rsidR="00D42611" w:rsidRPr="00F64783" w:rsidRDefault="00D42611">
      <w:pPr>
        <w:rPr>
          <w:color w:val="000000" w:themeColor="text1"/>
        </w:rPr>
      </w:pPr>
    </w:p>
    <w:p w14:paraId="0000000A" w14:textId="6801D9F5" w:rsidR="00D42611" w:rsidRDefault="008D6FA8">
      <w:r>
        <w:rPr>
          <w:b/>
        </w:rPr>
        <w:t xml:space="preserve">Full description: </w:t>
      </w:r>
      <w:r>
        <w:t>[</w:t>
      </w:r>
      <w:r w:rsidR="00E82FCD">
        <w:t>a description of the track identifying the specific issues on which the track will focus and a brief statement on the connection to the conference theme]</w:t>
      </w:r>
    </w:p>
    <w:p w14:paraId="0000000B" w14:textId="77777777" w:rsidR="00D42611" w:rsidRDefault="00D42611">
      <w:pPr>
        <w:rPr>
          <w:b/>
        </w:rPr>
      </w:pPr>
    </w:p>
    <w:p w14:paraId="0000000C" w14:textId="01259720" w:rsidR="00D42611" w:rsidRDefault="14B6F8C8">
      <w:r w:rsidRPr="517FC19F">
        <w:rPr>
          <w:b/>
          <w:bCs/>
        </w:rPr>
        <w:t xml:space="preserve">Estimated </w:t>
      </w:r>
      <w:r w:rsidR="55245676" w:rsidRPr="517FC19F">
        <w:rPr>
          <w:b/>
          <w:bCs/>
        </w:rPr>
        <w:t>number</w:t>
      </w:r>
      <w:r w:rsidR="008D6FA8">
        <w:rPr>
          <w:b/>
        </w:rPr>
        <w:t xml:space="preserve"> of submissions and </w:t>
      </w:r>
      <w:r w:rsidR="157F08CF" w:rsidRPr="517FC19F">
        <w:rPr>
          <w:b/>
          <w:bCs/>
        </w:rPr>
        <w:t>justification</w:t>
      </w:r>
      <w:r w:rsidR="55245676" w:rsidRPr="517FC19F">
        <w:rPr>
          <w:b/>
          <w:bCs/>
        </w:rPr>
        <w:t>:</w:t>
      </w:r>
      <w:r w:rsidR="55245676">
        <w:t xml:space="preserve"> </w:t>
      </w:r>
      <w:r w:rsidR="008D6FA8">
        <w:t>[</w:t>
      </w:r>
      <w:r w:rsidR="00E82FCD">
        <w:t xml:space="preserve">a track may have three papers per session. Tracks </w:t>
      </w:r>
      <w:r w:rsidR="006709D6">
        <w:t>with</w:t>
      </w:r>
      <w:r w:rsidR="00E82FCD">
        <w:t xml:space="preserve"> </w:t>
      </w:r>
      <w:r w:rsidR="006709D6">
        <w:t xml:space="preserve">an </w:t>
      </w:r>
      <w:r w:rsidR="00E82FCD">
        <w:t>insufficient number of papers will be merged into the general conference or a suitable alternative track]</w:t>
      </w:r>
    </w:p>
    <w:p w14:paraId="0000000D" w14:textId="77777777" w:rsidR="00D42611" w:rsidRDefault="00D42611"/>
    <w:p w14:paraId="0000000E" w14:textId="1A234BB8" w:rsidR="00D42611" w:rsidRDefault="008D6FA8">
      <w:r>
        <w:rPr>
          <w:b/>
        </w:rPr>
        <w:t>Program committee members:</w:t>
      </w:r>
      <w:r>
        <w:t xml:space="preserve"> [</w:t>
      </w:r>
      <w:r w:rsidR="006709D6">
        <w:t xml:space="preserve">list of recommended program committee (PC) members who are expected to review and submit papers: name, e-mail, affiliation, and country. </w:t>
      </w:r>
      <w:r w:rsidR="0098000C">
        <w:t>T</w:t>
      </w:r>
      <w:r w:rsidR="006709D6">
        <w:t xml:space="preserve">he list of </w:t>
      </w:r>
      <w:r w:rsidR="0098000C">
        <w:t>PC</w:t>
      </w:r>
      <w:r w:rsidR="006709D6">
        <w:t xml:space="preserve"> members should be large enough for each paper </w:t>
      </w:r>
      <w:r w:rsidR="0098000C">
        <w:t xml:space="preserve">to </w:t>
      </w:r>
      <w:r w:rsidR="006709D6">
        <w:t xml:space="preserve">have up to </w:t>
      </w:r>
      <w:r w:rsidR="00815A08">
        <w:t>three</w:t>
      </w:r>
      <w:r w:rsidR="006709D6">
        <w:t xml:space="preserve"> reviews</w:t>
      </w:r>
      <w:r>
        <w:t>]</w:t>
      </w:r>
    </w:p>
    <w:p w14:paraId="0000000F" w14:textId="77777777" w:rsidR="00D42611" w:rsidRDefault="00D42611"/>
    <w:p w14:paraId="00000010" w14:textId="571C81F3" w:rsidR="00D42611" w:rsidRDefault="008D6FA8">
      <w:r>
        <w:rPr>
          <w:b/>
        </w:rPr>
        <w:t xml:space="preserve">Organizing experience: </w:t>
      </w:r>
      <w:r>
        <w:t>[</w:t>
      </w:r>
      <w:r w:rsidR="0098000C">
        <w:t xml:space="preserve">short description of relevant expertise of track </w:t>
      </w:r>
      <w:r w:rsidR="00815A08">
        <w:t xml:space="preserve">co-chairs such as </w:t>
      </w:r>
      <w:r w:rsidR="0098000C">
        <w:t>organizing workshops/tracks/journal special issues</w:t>
      </w:r>
      <w:r w:rsidR="00815A08">
        <w:t>,</w:t>
      </w:r>
      <w:r w:rsidR="0098000C">
        <w:t xml:space="preserve"> etc. </w:t>
      </w:r>
      <w:r w:rsidR="00815A08">
        <w:t>I</w:t>
      </w:r>
      <w:r w:rsidR="0098000C">
        <w:t xml:space="preserve">f </w:t>
      </w:r>
      <w:r w:rsidR="00815A08">
        <w:t xml:space="preserve">any of the co-chairs </w:t>
      </w:r>
      <w:r w:rsidR="0041684F">
        <w:t xml:space="preserve">were </w:t>
      </w:r>
      <w:proofErr w:type="gramStart"/>
      <w:r w:rsidR="0041684F">
        <w:t>chairing</w:t>
      </w:r>
      <w:proofErr w:type="gramEnd"/>
      <w:r w:rsidR="0041684F">
        <w:t xml:space="preserve"> in any</w:t>
      </w:r>
      <w:r w:rsidR="0098000C">
        <w:t xml:space="preserve"> past </w:t>
      </w:r>
      <w:proofErr w:type="gramStart"/>
      <w:r w:rsidR="0098000C">
        <w:t>dg.o</w:t>
      </w:r>
      <w:proofErr w:type="gramEnd"/>
      <w:r w:rsidR="0098000C">
        <w:t xml:space="preserve"> conferences indicate name</w:t>
      </w:r>
      <w:r w:rsidR="00B60AE0">
        <w:t xml:space="preserve"> of the co-chair</w:t>
      </w:r>
      <w:r w:rsidR="0098000C">
        <w:t>, year</w:t>
      </w:r>
      <w:r w:rsidR="00B60AE0">
        <w:t xml:space="preserve"> of the conference</w:t>
      </w:r>
      <w:r w:rsidR="00214782">
        <w:t>,</w:t>
      </w:r>
      <w:r w:rsidR="0098000C">
        <w:t xml:space="preserve"> and the number of submissions</w:t>
      </w:r>
      <w:r>
        <w:t>]</w:t>
      </w:r>
    </w:p>
    <w:p w14:paraId="00000011" w14:textId="77777777" w:rsidR="00D42611" w:rsidRDefault="00D42611"/>
    <w:p w14:paraId="00000012" w14:textId="5BB8DE7A" w:rsidR="00D42611" w:rsidRDefault="008D6FA8">
      <w:r>
        <w:rPr>
          <w:b/>
        </w:rPr>
        <w:t>Track chair eligibility:</w:t>
      </w:r>
      <w:r>
        <w:t xml:space="preserve"> [</w:t>
      </w:r>
      <w:r w:rsidR="00E07143">
        <w:t xml:space="preserve">please specify the membership status of all </w:t>
      </w:r>
      <w:proofErr w:type="gramStart"/>
      <w:r w:rsidR="00E07143">
        <w:t>track</w:t>
      </w:r>
      <w:proofErr w:type="gramEnd"/>
      <w:r w:rsidR="00E07143">
        <w:t xml:space="preserve"> co-chairs and last conference attendance]</w:t>
      </w:r>
    </w:p>
    <w:p w14:paraId="00000013" w14:textId="77777777" w:rsidR="00D42611" w:rsidRDefault="00D42611"/>
    <w:p w14:paraId="00000014" w14:textId="6CCB9EDA" w:rsidR="00D42611" w:rsidRDefault="008D6FA8">
      <w:r>
        <w:rPr>
          <w:b/>
        </w:rPr>
        <w:t>Relevant works of the track chairs:</w:t>
      </w:r>
      <w:r>
        <w:t xml:space="preserve"> [</w:t>
      </w:r>
      <w:r w:rsidR="00214782">
        <w:t>please list up to five works of each of the track co-chairs in support of the proposed track topic</w:t>
      </w:r>
      <w:r>
        <w:t>]</w:t>
      </w:r>
    </w:p>
    <w:p w14:paraId="00000015" w14:textId="77777777" w:rsidR="00D42611" w:rsidRDefault="00D42611"/>
    <w:p w14:paraId="00000016" w14:textId="2F850CC2" w:rsidR="00D42611" w:rsidRDefault="008D6FA8">
      <w:r>
        <w:rPr>
          <w:b/>
        </w:rPr>
        <w:t>Special request:</w:t>
      </w:r>
      <w:r>
        <w:t xml:space="preserve"> [please specify any special needs]</w:t>
      </w:r>
    </w:p>
    <w:p w14:paraId="2B8F2C90" w14:textId="310CD5FF" w:rsidR="008D6FA8" w:rsidRDefault="008D6FA8" w:rsidP="3213F339"/>
    <w:p w14:paraId="2A23C5F1" w14:textId="5C5C8509" w:rsidR="3D5BAD80" w:rsidRDefault="3D5BAD80" w:rsidP="6174C9EC">
      <w:pPr>
        <w:rPr>
          <w:b/>
          <w:bCs/>
          <w:i/>
          <w:iCs/>
        </w:rPr>
      </w:pPr>
      <w:r w:rsidRPr="6174C9EC">
        <w:rPr>
          <w:b/>
          <w:bCs/>
          <w:i/>
          <w:iCs/>
        </w:rPr>
        <w:lastRenderedPageBreak/>
        <w:t>Please note that t</w:t>
      </w:r>
      <w:r w:rsidR="008D6FA8" w:rsidRPr="6174C9EC">
        <w:rPr>
          <w:b/>
          <w:bCs/>
          <w:i/>
          <w:iCs/>
        </w:rPr>
        <w:t>he submission of the track proposal is a formal commitment to assuming all the track chair responsibilities upon the acceptance of the proposal.</w:t>
      </w:r>
      <w:r w:rsidR="6AB3D612" w:rsidRPr="6174C9EC">
        <w:rPr>
          <w:b/>
          <w:bCs/>
          <w:i/>
          <w:iCs/>
        </w:rPr>
        <w:t xml:space="preserve"> </w:t>
      </w:r>
      <w:r w:rsidR="6AB3D612" w:rsidRPr="6174C9EC">
        <w:rPr>
          <w:b/>
          <w:bCs/>
        </w:rPr>
        <w:t>Please review track chair responsibilities and opportunities below</w:t>
      </w:r>
      <w:r w:rsidR="6AB3D612">
        <w:t>.</w:t>
      </w:r>
    </w:p>
    <w:p w14:paraId="29276B80" w14:textId="56AA8999" w:rsidR="3D5BAD80" w:rsidRDefault="3D5BAD80" w:rsidP="6174C9EC">
      <w:pPr>
        <w:rPr>
          <w:b/>
          <w:bCs/>
          <w:i/>
          <w:iCs/>
        </w:rPr>
      </w:pPr>
    </w:p>
    <w:p w14:paraId="676D84ED" w14:textId="3C031A31" w:rsidR="00345EE8" w:rsidRDefault="00345EE8" w:rsidP="6174C9EC">
      <w:pPr>
        <w:rPr>
          <w:b/>
          <w:bCs/>
          <w:i/>
          <w:iCs/>
        </w:rPr>
      </w:pPr>
    </w:p>
    <w:p w14:paraId="3D0F9705" w14:textId="77777777" w:rsidR="00345EE8" w:rsidRDefault="00345EE8" w:rsidP="00345EE8">
      <w:pPr>
        <w:pStyle w:val="Heading1"/>
        <w:spacing w:before="300"/>
        <w:rPr>
          <w:b w:val="0"/>
          <w:bCs/>
          <w:color w:val="1F3864"/>
          <w:sz w:val="26"/>
          <w:szCs w:val="26"/>
        </w:rPr>
      </w:pPr>
      <w:r>
        <w:rPr>
          <w:bCs/>
          <w:color w:val="1F3864"/>
          <w:sz w:val="26"/>
          <w:szCs w:val="26"/>
        </w:rPr>
        <w:t>TRACK PROPOSAL TIMELINE</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5666"/>
        <w:gridCol w:w="3401"/>
      </w:tblGrid>
      <w:tr w:rsidR="00345EE8" w14:paraId="14A28C3D" w14:textId="77777777" w:rsidTr="004303E5">
        <w:trPr>
          <w:tblHeader/>
        </w:trPr>
        <w:tc>
          <w:tcPr>
            <w:tcW w:w="5666" w:type="dxa"/>
            <w:tcBorders>
              <w:top w:val="single" w:sz="4" w:space="0" w:color="000000"/>
              <w:left w:val="single" w:sz="4" w:space="0" w:color="000000"/>
              <w:bottom w:val="single" w:sz="4" w:space="0" w:color="000000"/>
              <w:right w:val="single" w:sz="4" w:space="0" w:color="000000"/>
            </w:tcBorders>
            <w:vAlign w:val="center"/>
          </w:tcPr>
          <w:p w14:paraId="743A0581" w14:textId="77777777" w:rsidR="00345EE8" w:rsidRDefault="00345EE8" w:rsidP="004303E5">
            <w:pPr>
              <w:jc w:val="center"/>
              <w:rPr>
                <w:rFonts w:ascii="Times New Roman" w:eastAsia="Aptos" w:hAnsi="Times New Roman"/>
                <w:b/>
                <w:bCs/>
                <w:sz w:val="22"/>
                <w:szCs w:val="22"/>
                <w:lang w:eastAsia="en-US"/>
              </w:rPr>
            </w:pPr>
            <w:r>
              <w:rPr>
                <w:rFonts w:ascii="Times New Roman" w:eastAsia="Aptos" w:hAnsi="Times New Roman"/>
                <w:b/>
                <w:bCs/>
                <w:sz w:val="22"/>
                <w:szCs w:val="22"/>
                <w:lang w:eastAsia="en-US"/>
              </w:rPr>
              <w:t>Milestone</w:t>
            </w:r>
          </w:p>
        </w:tc>
        <w:tc>
          <w:tcPr>
            <w:tcW w:w="3401" w:type="dxa"/>
            <w:tcBorders>
              <w:top w:val="single" w:sz="4" w:space="0" w:color="000000"/>
              <w:left w:val="single" w:sz="4" w:space="0" w:color="000000"/>
              <w:bottom w:val="single" w:sz="4" w:space="0" w:color="000000"/>
              <w:right w:val="single" w:sz="4" w:space="0" w:color="000000"/>
            </w:tcBorders>
            <w:vAlign w:val="center"/>
          </w:tcPr>
          <w:p w14:paraId="70F225D7" w14:textId="77777777" w:rsidR="00345EE8" w:rsidRDefault="00345EE8" w:rsidP="004303E5">
            <w:pPr>
              <w:jc w:val="center"/>
              <w:rPr>
                <w:rFonts w:ascii="Times New Roman" w:eastAsia="Aptos" w:hAnsi="Times New Roman"/>
                <w:b/>
                <w:bCs/>
                <w:sz w:val="22"/>
                <w:szCs w:val="22"/>
                <w:lang w:eastAsia="en-US"/>
              </w:rPr>
            </w:pPr>
            <w:r>
              <w:rPr>
                <w:rFonts w:ascii="Times New Roman" w:eastAsia="Aptos" w:hAnsi="Times New Roman"/>
                <w:b/>
                <w:bCs/>
                <w:sz w:val="22"/>
                <w:szCs w:val="22"/>
                <w:lang w:eastAsia="en-US"/>
              </w:rPr>
              <w:t>Date</w:t>
            </w:r>
          </w:p>
        </w:tc>
      </w:tr>
      <w:tr w:rsidR="00345EE8" w14:paraId="005A1D5D" w14:textId="77777777" w:rsidTr="004303E5">
        <w:tc>
          <w:tcPr>
            <w:tcW w:w="5666" w:type="dxa"/>
            <w:tcBorders>
              <w:top w:val="single" w:sz="4" w:space="0" w:color="000000"/>
              <w:left w:val="single" w:sz="4" w:space="0" w:color="000000"/>
              <w:bottom w:val="single" w:sz="4" w:space="0" w:color="000000"/>
              <w:right w:val="single" w:sz="4" w:space="0" w:color="000000"/>
            </w:tcBorders>
            <w:vAlign w:val="center"/>
          </w:tcPr>
          <w:p w14:paraId="3AEABFA0" w14:textId="77777777" w:rsidR="00345EE8" w:rsidRDefault="00345EE8" w:rsidP="004303E5">
            <w:pPr>
              <w:spacing w:before="20" w:after="20"/>
              <w:rPr>
                <w:b/>
                <w:bCs/>
                <w:sz w:val="19"/>
                <w:szCs w:val="19"/>
              </w:rPr>
            </w:pPr>
            <w:r>
              <w:rPr>
                <w:b/>
                <w:bCs/>
                <w:sz w:val="19"/>
                <w:szCs w:val="19"/>
              </w:rPr>
              <w:t>Call for Track Proposal Out</w:t>
            </w:r>
          </w:p>
        </w:tc>
        <w:tc>
          <w:tcPr>
            <w:tcW w:w="3401" w:type="dxa"/>
            <w:tcBorders>
              <w:top w:val="single" w:sz="4" w:space="0" w:color="000000"/>
              <w:left w:val="single" w:sz="4" w:space="0" w:color="000000"/>
              <w:bottom w:val="single" w:sz="4" w:space="0" w:color="000000"/>
              <w:right w:val="single" w:sz="4" w:space="0" w:color="000000"/>
            </w:tcBorders>
            <w:vAlign w:val="center"/>
          </w:tcPr>
          <w:p w14:paraId="5AC63131" w14:textId="77777777" w:rsidR="00345EE8" w:rsidRDefault="00345EE8" w:rsidP="004303E5">
            <w:pPr>
              <w:spacing w:before="20" w:after="20"/>
              <w:rPr>
                <w:b/>
                <w:bCs/>
                <w:sz w:val="19"/>
                <w:szCs w:val="19"/>
              </w:rPr>
            </w:pPr>
            <w:r>
              <w:rPr>
                <w:b/>
                <w:bCs/>
                <w:sz w:val="19"/>
                <w:szCs w:val="19"/>
              </w:rPr>
              <w:t>Friday, September 11, 2026</w:t>
            </w:r>
          </w:p>
        </w:tc>
      </w:tr>
      <w:tr w:rsidR="00345EE8" w14:paraId="0043D654" w14:textId="77777777" w:rsidTr="004303E5">
        <w:tc>
          <w:tcPr>
            <w:tcW w:w="5666" w:type="dxa"/>
            <w:tcBorders>
              <w:top w:val="single" w:sz="4" w:space="0" w:color="000000"/>
              <w:left w:val="single" w:sz="4" w:space="0" w:color="000000"/>
              <w:bottom w:val="single" w:sz="4" w:space="0" w:color="000000"/>
              <w:right w:val="single" w:sz="4" w:space="0" w:color="000000"/>
            </w:tcBorders>
            <w:vAlign w:val="center"/>
          </w:tcPr>
          <w:p w14:paraId="1C25363B" w14:textId="77777777" w:rsidR="00345EE8" w:rsidRDefault="00345EE8" w:rsidP="004303E5">
            <w:pPr>
              <w:spacing w:before="20" w:after="20"/>
              <w:rPr>
                <w:b/>
                <w:bCs/>
                <w:sz w:val="19"/>
                <w:szCs w:val="19"/>
              </w:rPr>
            </w:pPr>
            <w:r>
              <w:rPr>
                <w:b/>
                <w:bCs/>
                <w:sz w:val="19"/>
                <w:szCs w:val="19"/>
              </w:rPr>
              <w:t xml:space="preserve">Track proposals due 23:59 </w:t>
            </w:r>
            <w:proofErr w:type="spellStart"/>
            <w:r>
              <w:rPr>
                <w:b/>
                <w:bCs/>
                <w:sz w:val="19"/>
                <w:szCs w:val="19"/>
              </w:rPr>
              <w:t>AoE</w:t>
            </w:r>
            <w:proofErr w:type="spellEnd"/>
          </w:p>
        </w:tc>
        <w:tc>
          <w:tcPr>
            <w:tcW w:w="3401" w:type="dxa"/>
            <w:tcBorders>
              <w:top w:val="single" w:sz="4" w:space="0" w:color="000000"/>
              <w:left w:val="single" w:sz="4" w:space="0" w:color="000000"/>
              <w:bottom w:val="single" w:sz="4" w:space="0" w:color="000000"/>
              <w:right w:val="single" w:sz="4" w:space="0" w:color="000000"/>
            </w:tcBorders>
            <w:vAlign w:val="center"/>
          </w:tcPr>
          <w:p w14:paraId="5A9E26D0" w14:textId="77777777" w:rsidR="00345EE8" w:rsidRDefault="00345EE8" w:rsidP="004303E5">
            <w:pPr>
              <w:spacing w:before="20" w:after="20"/>
              <w:rPr>
                <w:b/>
                <w:bCs/>
                <w:sz w:val="19"/>
                <w:szCs w:val="19"/>
              </w:rPr>
            </w:pPr>
            <w:r>
              <w:rPr>
                <w:b/>
                <w:bCs/>
                <w:sz w:val="19"/>
                <w:szCs w:val="19"/>
              </w:rPr>
              <w:t>Thursday, Oct 1, 2026</w:t>
            </w:r>
          </w:p>
        </w:tc>
      </w:tr>
      <w:tr w:rsidR="00345EE8" w14:paraId="672E1AE7" w14:textId="77777777" w:rsidTr="004303E5">
        <w:tc>
          <w:tcPr>
            <w:tcW w:w="5666" w:type="dxa"/>
            <w:tcBorders>
              <w:top w:val="single" w:sz="4" w:space="0" w:color="000000"/>
              <w:left w:val="single" w:sz="4" w:space="0" w:color="000000"/>
              <w:bottom w:val="single" w:sz="4" w:space="0" w:color="000000"/>
              <w:right w:val="single" w:sz="4" w:space="0" w:color="000000"/>
            </w:tcBorders>
            <w:vAlign w:val="center"/>
          </w:tcPr>
          <w:p w14:paraId="4582030C" w14:textId="77777777" w:rsidR="00345EE8" w:rsidRDefault="00345EE8" w:rsidP="004303E5">
            <w:pPr>
              <w:spacing w:before="20" w:after="20"/>
              <w:rPr>
                <w:b/>
                <w:bCs/>
                <w:sz w:val="19"/>
                <w:szCs w:val="19"/>
              </w:rPr>
            </w:pPr>
            <w:r>
              <w:rPr>
                <w:b/>
                <w:bCs/>
                <w:sz w:val="19"/>
                <w:szCs w:val="19"/>
              </w:rPr>
              <w:t>Acceptance notification for tracks</w:t>
            </w:r>
          </w:p>
        </w:tc>
        <w:tc>
          <w:tcPr>
            <w:tcW w:w="3401" w:type="dxa"/>
            <w:tcBorders>
              <w:top w:val="single" w:sz="4" w:space="0" w:color="000000"/>
              <w:left w:val="single" w:sz="4" w:space="0" w:color="000000"/>
              <w:bottom w:val="single" w:sz="4" w:space="0" w:color="000000"/>
              <w:right w:val="single" w:sz="4" w:space="0" w:color="000000"/>
            </w:tcBorders>
            <w:vAlign w:val="center"/>
          </w:tcPr>
          <w:p w14:paraId="27BBB57C" w14:textId="77777777" w:rsidR="00345EE8" w:rsidRDefault="00345EE8" w:rsidP="004303E5">
            <w:pPr>
              <w:spacing w:before="20" w:after="20"/>
              <w:rPr>
                <w:b/>
                <w:bCs/>
                <w:sz w:val="19"/>
                <w:szCs w:val="19"/>
              </w:rPr>
            </w:pPr>
            <w:r>
              <w:rPr>
                <w:b/>
                <w:bCs/>
                <w:sz w:val="19"/>
                <w:szCs w:val="19"/>
              </w:rPr>
              <w:t>Thursday, October 8, 2026</w:t>
            </w:r>
          </w:p>
        </w:tc>
      </w:tr>
      <w:tr w:rsidR="00345EE8" w14:paraId="701ECA55" w14:textId="77777777" w:rsidTr="004303E5">
        <w:tc>
          <w:tcPr>
            <w:tcW w:w="5666" w:type="dxa"/>
            <w:tcBorders>
              <w:top w:val="single" w:sz="4" w:space="0" w:color="000000"/>
              <w:left w:val="single" w:sz="4" w:space="0" w:color="000000"/>
              <w:bottom w:val="single" w:sz="4" w:space="0" w:color="000000"/>
              <w:right w:val="single" w:sz="4" w:space="0" w:color="000000"/>
            </w:tcBorders>
            <w:vAlign w:val="center"/>
          </w:tcPr>
          <w:p w14:paraId="6ECB0D58" w14:textId="77777777" w:rsidR="00345EE8" w:rsidRDefault="00345EE8" w:rsidP="004303E5">
            <w:pPr>
              <w:spacing w:before="20" w:after="20"/>
              <w:rPr>
                <w:b/>
                <w:bCs/>
                <w:sz w:val="19"/>
                <w:szCs w:val="19"/>
              </w:rPr>
            </w:pPr>
            <w:r>
              <w:rPr>
                <w:b/>
                <w:bCs/>
                <w:sz w:val="19"/>
                <w:szCs w:val="19"/>
              </w:rPr>
              <w:t>First call for papers</w:t>
            </w:r>
          </w:p>
        </w:tc>
        <w:tc>
          <w:tcPr>
            <w:tcW w:w="3401" w:type="dxa"/>
            <w:tcBorders>
              <w:top w:val="single" w:sz="4" w:space="0" w:color="000000"/>
              <w:left w:val="single" w:sz="4" w:space="0" w:color="000000"/>
              <w:bottom w:val="single" w:sz="4" w:space="0" w:color="000000"/>
              <w:right w:val="single" w:sz="4" w:space="0" w:color="000000"/>
            </w:tcBorders>
            <w:vAlign w:val="center"/>
          </w:tcPr>
          <w:p w14:paraId="7ECBEBB7" w14:textId="77777777" w:rsidR="00345EE8" w:rsidRDefault="00345EE8" w:rsidP="004303E5">
            <w:pPr>
              <w:spacing w:before="20" w:after="20"/>
              <w:rPr>
                <w:b/>
                <w:bCs/>
                <w:sz w:val="19"/>
                <w:szCs w:val="19"/>
              </w:rPr>
            </w:pPr>
            <w:r>
              <w:rPr>
                <w:b/>
                <w:bCs/>
                <w:sz w:val="19"/>
                <w:szCs w:val="19"/>
              </w:rPr>
              <w:t>Friday, October 16, 2026</w:t>
            </w:r>
          </w:p>
        </w:tc>
      </w:tr>
    </w:tbl>
    <w:p w14:paraId="2F206BF4" w14:textId="77777777" w:rsidR="00345EE8" w:rsidRDefault="00345EE8" w:rsidP="00345EE8">
      <w:pPr>
        <w:pStyle w:val="Heading1"/>
        <w:spacing w:before="300"/>
      </w:pPr>
      <w:r>
        <w:rPr>
          <w:bCs/>
          <w:color w:val="1F3864"/>
          <w:sz w:val="26"/>
          <w:szCs w:val="26"/>
        </w:rPr>
        <w:t>RESPONSIBILITIES OF TRACK CHAIRS</w:t>
      </w:r>
    </w:p>
    <w:p w14:paraId="30162336" w14:textId="32992BAE" w:rsidR="3BD4C566" w:rsidRPr="00345EE8" w:rsidRDefault="00345EE8" w:rsidP="6174C9EC">
      <w:pPr>
        <w:spacing w:line="268" w:lineRule="exact"/>
        <w:rPr>
          <w:rFonts w:eastAsia="Calibri"/>
          <w:b/>
          <w:bCs/>
          <w:color w:val="222222"/>
          <w:sz w:val="22"/>
          <w:szCs w:val="22"/>
        </w:rPr>
      </w:pPr>
      <w:r w:rsidRPr="00345EE8">
        <w:rPr>
          <w:rFonts w:eastAsia="Calibri"/>
          <w:b/>
          <w:bCs/>
          <w:color w:val="222222"/>
          <w:sz w:val="22"/>
          <w:szCs w:val="22"/>
        </w:rPr>
        <w:t>Track chairs are expected to fulfill the following responsibilities:</w:t>
      </w:r>
    </w:p>
    <w:p w14:paraId="69FB98A1" w14:textId="0625EDB5" w:rsidR="3213F339" w:rsidRDefault="3213F339" w:rsidP="6174C9EC">
      <w:pPr>
        <w:spacing w:line="268" w:lineRule="exact"/>
        <w:rPr>
          <w:color w:val="222222"/>
          <w:sz w:val="22"/>
          <w:szCs w:val="22"/>
        </w:rPr>
      </w:pPr>
    </w:p>
    <w:p w14:paraId="052D14F1" w14:textId="6A6DDF32" w:rsidR="3BD4C566" w:rsidRDefault="3BD4C566" w:rsidP="6174C9EC">
      <w:pPr>
        <w:pStyle w:val="ListParagraph"/>
        <w:numPr>
          <w:ilvl w:val="0"/>
          <w:numId w:val="1"/>
        </w:numPr>
        <w:tabs>
          <w:tab w:val="left" w:pos="860"/>
        </w:tabs>
        <w:spacing w:line="278" w:lineRule="exact"/>
        <w:ind w:left="360" w:hanging="360"/>
        <w:rPr>
          <w:color w:val="000000" w:themeColor="text1"/>
          <w:sz w:val="22"/>
          <w:szCs w:val="22"/>
        </w:rPr>
      </w:pPr>
      <w:r w:rsidRPr="6174C9EC">
        <w:rPr>
          <w:rFonts w:eastAsia="Calibri"/>
          <w:color w:val="000000" w:themeColor="text1"/>
          <w:sz w:val="22"/>
          <w:szCs w:val="22"/>
        </w:rPr>
        <w:t xml:space="preserve">Attend the </w:t>
      </w:r>
      <w:proofErr w:type="gramStart"/>
      <w:r w:rsidRPr="6174C9EC">
        <w:rPr>
          <w:rFonts w:eastAsia="Calibri"/>
          <w:color w:val="000000" w:themeColor="text1"/>
          <w:sz w:val="22"/>
          <w:szCs w:val="22"/>
        </w:rPr>
        <w:t>online monthly</w:t>
      </w:r>
      <w:proofErr w:type="gramEnd"/>
      <w:r w:rsidRPr="6174C9EC">
        <w:rPr>
          <w:rFonts w:eastAsia="Calibri"/>
          <w:color w:val="000000" w:themeColor="text1"/>
          <w:sz w:val="22"/>
          <w:szCs w:val="22"/>
        </w:rPr>
        <w:t xml:space="preserve"> organization meetings;</w:t>
      </w:r>
    </w:p>
    <w:p w14:paraId="1CC05821" w14:textId="1B1900B5" w:rsidR="3BD4C566" w:rsidRDefault="3BD4C566" w:rsidP="6174C9EC">
      <w:pPr>
        <w:pStyle w:val="ListParagraph"/>
        <w:numPr>
          <w:ilvl w:val="0"/>
          <w:numId w:val="1"/>
        </w:numPr>
        <w:tabs>
          <w:tab w:val="left" w:pos="861"/>
        </w:tabs>
        <w:spacing w:line="244" w:lineRule="auto"/>
        <w:ind w:left="361" w:right="134" w:hanging="360"/>
        <w:rPr>
          <w:color w:val="000000" w:themeColor="text1"/>
          <w:sz w:val="22"/>
          <w:szCs w:val="22"/>
        </w:rPr>
      </w:pPr>
      <w:r w:rsidRPr="6174C9EC">
        <w:rPr>
          <w:rFonts w:eastAsia="Calibri"/>
          <w:color w:val="000000" w:themeColor="text1"/>
          <w:sz w:val="22"/>
          <w:szCs w:val="22"/>
        </w:rPr>
        <w:t>Promote the track continuously during the Call for Papers, seeking a good number of quality submissions;</w:t>
      </w:r>
    </w:p>
    <w:p w14:paraId="497B4455" w14:textId="355BBDEF" w:rsidR="3BD4C566" w:rsidRDefault="3BD4C566" w:rsidP="6174C9EC">
      <w:pPr>
        <w:pStyle w:val="ListParagraph"/>
        <w:numPr>
          <w:ilvl w:val="0"/>
          <w:numId w:val="1"/>
        </w:numPr>
        <w:tabs>
          <w:tab w:val="left" w:pos="860"/>
        </w:tabs>
        <w:spacing w:line="272" w:lineRule="exact"/>
        <w:ind w:left="360" w:hanging="360"/>
        <w:rPr>
          <w:color w:val="000000" w:themeColor="text1"/>
          <w:sz w:val="22"/>
          <w:szCs w:val="22"/>
        </w:rPr>
      </w:pPr>
      <w:r w:rsidRPr="6174C9EC">
        <w:rPr>
          <w:rFonts w:eastAsia="Calibri"/>
          <w:color w:val="000000" w:themeColor="text1"/>
          <w:sz w:val="22"/>
          <w:szCs w:val="22"/>
        </w:rPr>
        <w:t>Monitor the submitted track papers and oversee the review of the submitted papers;</w:t>
      </w:r>
    </w:p>
    <w:p w14:paraId="31873308" w14:textId="0F43A87D" w:rsidR="3BD4C566" w:rsidRDefault="3BD4C566" w:rsidP="6174C9EC">
      <w:pPr>
        <w:pStyle w:val="ListParagraph"/>
        <w:numPr>
          <w:ilvl w:val="0"/>
          <w:numId w:val="1"/>
        </w:numPr>
        <w:tabs>
          <w:tab w:val="left" w:pos="860"/>
        </w:tabs>
        <w:spacing w:line="278" w:lineRule="exact"/>
        <w:ind w:left="360" w:hanging="360"/>
        <w:rPr>
          <w:color w:val="000000" w:themeColor="text1"/>
          <w:sz w:val="22"/>
          <w:szCs w:val="22"/>
        </w:rPr>
      </w:pPr>
      <w:r w:rsidRPr="6174C9EC">
        <w:rPr>
          <w:rFonts w:eastAsia="Calibri"/>
          <w:color w:val="000000" w:themeColor="text1"/>
          <w:sz w:val="22"/>
          <w:szCs w:val="22"/>
        </w:rPr>
        <w:t>Propose to accept/reject papers for the track;</w:t>
      </w:r>
    </w:p>
    <w:p w14:paraId="24AEC60C" w14:textId="0DD993F5" w:rsidR="3BD4C566" w:rsidRDefault="3BD4C566" w:rsidP="6174C9EC">
      <w:pPr>
        <w:pStyle w:val="ListParagraph"/>
        <w:numPr>
          <w:ilvl w:val="0"/>
          <w:numId w:val="1"/>
        </w:numPr>
        <w:tabs>
          <w:tab w:val="left" w:pos="860"/>
        </w:tabs>
        <w:spacing w:line="279" w:lineRule="exact"/>
        <w:ind w:left="360" w:hanging="360"/>
        <w:rPr>
          <w:color w:val="000000" w:themeColor="text1"/>
          <w:sz w:val="22"/>
          <w:szCs w:val="22"/>
        </w:rPr>
      </w:pPr>
      <w:r w:rsidRPr="6174C9EC">
        <w:rPr>
          <w:rFonts w:eastAsia="Calibri"/>
          <w:color w:val="000000" w:themeColor="text1"/>
          <w:sz w:val="22"/>
          <w:szCs w:val="22"/>
        </w:rPr>
        <w:t>Communicate with the Program Chairs and Program Committee Members;</w:t>
      </w:r>
    </w:p>
    <w:p w14:paraId="5CDDB135" w14:textId="1BBCEE08" w:rsidR="3BD4C566" w:rsidRDefault="3BD4C566" w:rsidP="6174C9EC">
      <w:pPr>
        <w:pStyle w:val="ListParagraph"/>
        <w:numPr>
          <w:ilvl w:val="0"/>
          <w:numId w:val="1"/>
        </w:numPr>
        <w:tabs>
          <w:tab w:val="left" w:pos="860"/>
        </w:tabs>
        <w:spacing w:before="2" w:line="279" w:lineRule="exact"/>
        <w:ind w:left="360" w:hanging="360"/>
        <w:rPr>
          <w:color w:val="000000" w:themeColor="text1"/>
          <w:sz w:val="22"/>
          <w:szCs w:val="22"/>
        </w:rPr>
      </w:pPr>
      <w:r w:rsidRPr="6174C9EC">
        <w:rPr>
          <w:rFonts w:eastAsia="Calibri"/>
          <w:color w:val="000000" w:themeColor="text1"/>
          <w:sz w:val="22"/>
          <w:szCs w:val="22"/>
        </w:rPr>
        <w:t>Support Program Chairs on the session plan;</w:t>
      </w:r>
    </w:p>
    <w:p w14:paraId="5E2EF403" w14:textId="30FC174F" w:rsidR="3BD4C566" w:rsidRDefault="3BD4C566" w:rsidP="6174C9EC">
      <w:pPr>
        <w:pStyle w:val="ListParagraph"/>
        <w:numPr>
          <w:ilvl w:val="0"/>
          <w:numId w:val="1"/>
        </w:numPr>
        <w:tabs>
          <w:tab w:val="left" w:pos="860"/>
        </w:tabs>
        <w:spacing w:line="279" w:lineRule="exact"/>
        <w:ind w:left="360" w:hanging="360"/>
        <w:rPr>
          <w:color w:val="000000" w:themeColor="text1"/>
          <w:sz w:val="22"/>
          <w:szCs w:val="22"/>
        </w:rPr>
      </w:pPr>
      <w:r w:rsidRPr="6174C9EC">
        <w:rPr>
          <w:rFonts w:eastAsia="Calibri"/>
          <w:color w:val="000000" w:themeColor="text1"/>
          <w:sz w:val="22"/>
          <w:szCs w:val="22"/>
        </w:rPr>
        <w:t>Chair the track sessions;</w:t>
      </w:r>
    </w:p>
    <w:p w14:paraId="2A747690" w14:textId="715495B8" w:rsidR="3BD4C566" w:rsidRDefault="3BD4C566" w:rsidP="6174C9EC">
      <w:pPr>
        <w:pStyle w:val="ListParagraph"/>
        <w:numPr>
          <w:ilvl w:val="0"/>
          <w:numId w:val="1"/>
        </w:numPr>
        <w:tabs>
          <w:tab w:val="left" w:pos="860"/>
        </w:tabs>
        <w:spacing w:before="3" w:line="279" w:lineRule="exact"/>
        <w:ind w:left="360" w:hanging="360"/>
        <w:rPr>
          <w:color w:val="000000" w:themeColor="text1"/>
          <w:sz w:val="22"/>
          <w:szCs w:val="22"/>
        </w:rPr>
      </w:pPr>
      <w:r w:rsidRPr="6174C9EC">
        <w:rPr>
          <w:rFonts w:eastAsia="Calibri"/>
          <w:color w:val="000000" w:themeColor="text1"/>
          <w:sz w:val="22"/>
          <w:szCs w:val="22"/>
        </w:rPr>
        <w:t>Select and nominate papers from the track for the best paper award;</w:t>
      </w:r>
    </w:p>
    <w:p w14:paraId="4FCC65AF" w14:textId="34BED586" w:rsidR="3BD4C566" w:rsidRDefault="3BD4C566" w:rsidP="6174C9EC">
      <w:pPr>
        <w:pStyle w:val="ListParagraph"/>
        <w:numPr>
          <w:ilvl w:val="0"/>
          <w:numId w:val="1"/>
        </w:numPr>
        <w:tabs>
          <w:tab w:val="left" w:pos="860"/>
        </w:tabs>
        <w:spacing w:line="278" w:lineRule="exact"/>
        <w:ind w:left="360" w:hanging="360"/>
        <w:rPr>
          <w:color w:val="000000" w:themeColor="text1"/>
          <w:sz w:val="22"/>
          <w:szCs w:val="22"/>
        </w:rPr>
      </w:pPr>
      <w:r w:rsidRPr="6174C9EC">
        <w:rPr>
          <w:rFonts w:eastAsia="Calibri"/>
          <w:color w:val="000000" w:themeColor="text1"/>
          <w:sz w:val="22"/>
          <w:szCs w:val="22"/>
        </w:rPr>
        <w:t>Support the identification of good papers to be invited to special issues in partner journals;</w:t>
      </w:r>
    </w:p>
    <w:p w14:paraId="492B9F65" w14:textId="5803B293" w:rsidR="3BD4C566" w:rsidRDefault="3BD4C566" w:rsidP="6174C9EC">
      <w:pPr>
        <w:pStyle w:val="ListParagraph"/>
        <w:numPr>
          <w:ilvl w:val="0"/>
          <w:numId w:val="1"/>
        </w:numPr>
        <w:tabs>
          <w:tab w:val="left" w:pos="860"/>
        </w:tabs>
        <w:spacing w:line="279" w:lineRule="exact"/>
        <w:ind w:left="360" w:hanging="360"/>
        <w:rPr>
          <w:color w:val="000000" w:themeColor="text1"/>
          <w:sz w:val="22"/>
          <w:szCs w:val="22"/>
        </w:rPr>
      </w:pPr>
      <w:r w:rsidRPr="6174C9EC">
        <w:rPr>
          <w:rFonts w:eastAsia="Calibri"/>
          <w:color w:val="000000" w:themeColor="text1"/>
          <w:sz w:val="22"/>
          <w:szCs w:val="22"/>
        </w:rPr>
        <w:t>Register and attend the conference.</w:t>
      </w:r>
    </w:p>
    <w:p w14:paraId="4C4FC271" w14:textId="366C982D" w:rsidR="3BD4C566" w:rsidRDefault="3BD4C566" w:rsidP="6174C9EC">
      <w:pPr>
        <w:pStyle w:val="Heading1"/>
        <w:rPr>
          <w:bCs/>
          <w:color w:val="333333"/>
          <w:sz w:val="22"/>
          <w:szCs w:val="22"/>
        </w:rPr>
      </w:pPr>
      <w:r w:rsidRPr="6174C9EC">
        <w:rPr>
          <w:rFonts w:eastAsia="Calibri"/>
          <w:bCs/>
          <w:color w:val="333333"/>
          <w:sz w:val="22"/>
          <w:szCs w:val="22"/>
        </w:rPr>
        <w:t>Opportunities for Journal Special Issues</w:t>
      </w:r>
    </w:p>
    <w:p w14:paraId="1710C236" w14:textId="2FCAE1E0" w:rsidR="3BD4C566" w:rsidRDefault="00345EE8" w:rsidP="00345EE8">
      <w:pPr>
        <w:spacing w:before="80" w:after="80" w:line="290" w:lineRule="auto"/>
        <w:jc w:val="both"/>
        <w:rPr>
          <w:rFonts w:eastAsia="Calibri"/>
          <w:color w:val="333333"/>
          <w:sz w:val="22"/>
          <w:szCs w:val="22"/>
        </w:rPr>
      </w:pPr>
      <w:r w:rsidRPr="00345EE8">
        <w:rPr>
          <w:rFonts w:eastAsia="Calibri"/>
          <w:color w:val="333333"/>
          <w:sz w:val="22"/>
          <w:szCs w:val="22"/>
        </w:rPr>
        <w:t>dg.</w:t>
      </w:r>
      <w:proofErr w:type="gramStart"/>
      <w:r w:rsidRPr="00345EE8">
        <w:rPr>
          <w:rFonts w:eastAsia="Calibri"/>
          <w:color w:val="333333"/>
          <w:sz w:val="22"/>
          <w:szCs w:val="22"/>
        </w:rPr>
        <w:t>o 2027</w:t>
      </w:r>
      <w:proofErr w:type="gramEnd"/>
      <w:r w:rsidRPr="00345EE8">
        <w:rPr>
          <w:rFonts w:eastAsia="Calibri"/>
          <w:color w:val="333333"/>
          <w:sz w:val="22"/>
          <w:szCs w:val="22"/>
        </w:rPr>
        <w:t xml:space="preserve"> may explore opportunities for high-quality conference papers to be considered for special issues or other publication opportunities in relevant academic journals. Possible venues include, but are not limited to, the following:</w:t>
      </w:r>
    </w:p>
    <w:p w14:paraId="52A68220" w14:textId="52E8EB9A" w:rsidR="3BD4C566" w:rsidRDefault="3BD4C566" w:rsidP="6174C9EC">
      <w:pPr>
        <w:pStyle w:val="ListParagraph"/>
        <w:numPr>
          <w:ilvl w:val="0"/>
          <w:numId w:val="1"/>
        </w:numPr>
        <w:tabs>
          <w:tab w:val="left" w:pos="860"/>
        </w:tabs>
        <w:spacing w:line="278" w:lineRule="exact"/>
        <w:ind w:left="360" w:hanging="360"/>
        <w:rPr>
          <w:color w:val="000000" w:themeColor="text1"/>
          <w:sz w:val="22"/>
          <w:szCs w:val="22"/>
        </w:rPr>
      </w:pPr>
      <w:r w:rsidRPr="6174C9EC">
        <w:rPr>
          <w:rFonts w:eastAsia="Calibri"/>
          <w:color w:val="000000" w:themeColor="text1"/>
          <w:sz w:val="22"/>
          <w:szCs w:val="22"/>
        </w:rPr>
        <w:t>Government Information Quarterly</w:t>
      </w:r>
    </w:p>
    <w:p w14:paraId="1A0CDF55" w14:textId="4BC8C170" w:rsidR="3BD4C566" w:rsidRDefault="3BD4C566" w:rsidP="6174C9EC">
      <w:pPr>
        <w:pStyle w:val="ListParagraph"/>
        <w:numPr>
          <w:ilvl w:val="0"/>
          <w:numId w:val="1"/>
        </w:numPr>
        <w:tabs>
          <w:tab w:val="left" w:pos="860"/>
        </w:tabs>
        <w:spacing w:line="278" w:lineRule="exact"/>
        <w:ind w:left="360" w:hanging="360"/>
        <w:rPr>
          <w:color w:val="000000" w:themeColor="text1"/>
          <w:sz w:val="22"/>
          <w:szCs w:val="22"/>
        </w:rPr>
      </w:pPr>
      <w:r w:rsidRPr="6174C9EC">
        <w:rPr>
          <w:rFonts w:eastAsia="Calibri"/>
          <w:color w:val="000000" w:themeColor="text1"/>
          <w:sz w:val="22"/>
          <w:szCs w:val="22"/>
        </w:rPr>
        <w:t>Digital Government: Research and Practice</w:t>
      </w:r>
    </w:p>
    <w:p w14:paraId="12C2AA8B" w14:textId="4FD5DABE" w:rsidR="3BD4C566" w:rsidRDefault="3BD4C566" w:rsidP="6174C9EC">
      <w:pPr>
        <w:pStyle w:val="ListParagraph"/>
        <w:numPr>
          <w:ilvl w:val="0"/>
          <w:numId w:val="1"/>
        </w:numPr>
        <w:tabs>
          <w:tab w:val="left" w:pos="860"/>
        </w:tabs>
        <w:spacing w:line="279" w:lineRule="exact"/>
        <w:ind w:left="360" w:hanging="360"/>
        <w:rPr>
          <w:color w:val="000000" w:themeColor="text1"/>
          <w:sz w:val="22"/>
          <w:szCs w:val="22"/>
        </w:rPr>
      </w:pPr>
      <w:r w:rsidRPr="6174C9EC">
        <w:rPr>
          <w:rFonts w:eastAsia="Calibri"/>
          <w:color w:val="000000" w:themeColor="text1"/>
          <w:sz w:val="22"/>
          <w:szCs w:val="22"/>
        </w:rPr>
        <w:t>Transforming Government: People, Process and Policy</w:t>
      </w:r>
    </w:p>
    <w:p w14:paraId="55897994" w14:textId="50F8D266" w:rsidR="3BD4C566" w:rsidRDefault="3BD4C566" w:rsidP="6174C9EC">
      <w:pPr>
        <w:pStyle w:val="ListParagraph"/>
        <w:numPr>
          <w:ilvl w:val="0"/>
          <w:numId w:val="1"/>
        </w:numPr>
        <w:tabs>
          <w:tab w:val="left" w:pos="860"/>
        </w:tabs>
        <w:spacing w:before="3" w:line="279" w:lineRule="exact"/>
        <w:ind w:left="360" w:hanging="360"/>
        <w:rPr>
          <w:color w:val="000000" w:themeColor="text1"/>
          <w:sz w:val="22"/>
          <w:szCs w:val="22"/>
        </w:rPr>
      </w:pPr>
      <w:r w:rsidRPr="6174C9EC">
        <w:rPr>
          <w:rFonts w:eastAsia="Calibri"/>
          <w:color w:val="000000" w:themeColor="text1"/>
          <w:sz w:val="22"/>
          <w:szCs w:val="22"/>
        </w:rPr>
        <w:t>International Journal of E-Government Research</w:t>
      </w:r>
    </w:p>
    <w:p w14:paraId="03884B8B" w14:textId="37D78FE4" w:rsidR="3BD4C566" w:rsidRDefault="3BD4C566" w:rsidP="6174C9EC">
      <w:pPr>
        <w:pStyle w:val="ListParagraph"/>
        <w:numPr>
          <w:ilvl w:val="0"/>
          <w:numId w:val="1"/>
        </w:numPr>
        <w:tabs>
          <w:tab w:val="left" w:pos="860"/>
        </w:tabs>
        <w:spacing w:line="278" w:lineRule="exact"/>
        <w:ind w:left="360" w:hanging="360"/>
        <w:rPr>
          <w:color w:val="000000" w:themeColor="text1"/>
          <w:sz w:val="22"/>
          <w:szCs w:val="22"/>
        </w:rPr>
      </w:pPr>
      <w:r w:rsidRPr="6174C9EC">
        <w:rPr>
          <w:rFonts w:eastAsia="Calibri"/>
          <w:color w:val="000000" w:themeColor="text1"/>
          <w:sz w:val="22"/>
          <w:szCs w:val="22"/>
        </w:rPr>
        <w:t>Information Polity</w:t>
      </w:r>
    </w:p>
    <w:p w14:paraId="10FAA352" w14:textId="0851C7FE" w:rsidR="3BD4C566" w:rsidRDefault="3BD4C566" w:rsidP="6174C9EC">
      <w:pPr>
        <w:pStyle w:val="ListParagraph"/>
        <w:numPr>
          <w:ilvl w:val="0"/>
          <w:numId w:val="1"/>
        </w:numPr>
        <w:tabs>
          <w:tab w:val="left" w:pos="860"/>
        </w:tabs>
        <w:spacing w:line="279" w:lineRule="exact"/>
        <w:ind w:left="360" w:hanging="360"/>
        <w:rPr>
          <w:color w:val="000000" w:themeColor="text1"/>
          <w:sz w:val="22"/>
          <w:szCs w:val="22"/>
        </w:rPr>
      </w:pPr>
      <w:r w:rsidRPr="6174C9EC">
        <w:rPr>
          <w:rFonts w:eastAsia="Calibri"/>
          <w:color w:val="000000" w:themeColor="text1"/>
          <w:sz w:val="22"/>
          <w:szCs w:val="22"/>
        </w:rPr>
        <w:t>International Journal of E-Planning Research</w:t>
      </w:r>
    </w:p>
    <w:p w14:paraId="1F1EB3EB" w14:textId="4EFB58AD" w:rsidR="3BD4C566" w:rsidRDefault="3BD4C566" w:rsidP="6174C9EC">
      <w:pPr>
        <w:pStyle w:val="ListParagraph"/>
        <w:numPr>
          <w:ilvl w:val="0"/>
          <w:numId w:val="1"/>
        </w:numPr>
        <w:tabs>
          <w:tab w:val="left" w:pos="860"/>
        </w:tabs>
        <w:spacing w:line="279" w:lineRule="exact"/>
        <w:ind w:left="360" w:hanging="360"/>
        <w:rPr>
          <w:color w:val="000000" w:themeColor="text1"/>
          <w:sz w:val="22"/>
          <w:szCs w:val="22"/>
        </w:rPr>
      </w:pPr>
      <w:r w:rsidRPr="6174C9EC">
        <w:rPr>
          <w:rFonts w:eastAsia="Calibri"/>
          <w:color w:val="000000" w:themeColor="text1"/>
          <w:sz w:val="22"/>
          <w:szCs w:val="22"/>
        </w:rPr>
        <w:t>International Journal of Public Administration in the Digital Age</w:t>
      </w:r>
    </w:p>
    <w:p w14:paraId="00EA05F1" w14:textId="5DE003C9" w:rsidR="3213F339" w:rsidRDefault="3213F339" w:rsidP="3213F339">
      <w:pPr>
        <w:jc w:val="center"/>
      </w:pPr>
    </w:p>
    <w:p w14:paraId="0000001A" w14:textId="5288E786" w:rsidR="00D42611" w:rsidRPr="00345EE8" w:rsidRDefault="00345EE8" w:rsidP="00345EE8">
      <w:pPr>
        <w:spacing w:before="80" w:after="80" w:line="290" w:lineRule="auto"/>
        <w:jc w:val="both"/>
        <w:rPr>
          <w:rFonts w:eastAsia="Calibri"/>
          <w:color w:val="333333"/>
          <w:sz w:val="22"/>
          <w:szCs w:val="22"/>
        </w:rPr>
      </w:pPr>
      <w:r w:rsidRPr="00345EE8">
        <w:rPr>
          <w:rFonts w:eastAsia="Calibri"/>
          <w:color w:val="333333"/>
          <w:sz w:val="22"/>
          <w:szCs w:val="22"/>
        </w:rPr>
        <w:t>These journals are listed for illustrative purposes only; no arrangements have been made with them at this stage. Any such opportunities will be subject to the policies and editorial approval of the respective journals. Further information will be provided as arrangements are confirmed.</w:t>
      </w:r>
    </w:p>
    <w:p w14:paraId="0000001B" w14:textId="77777777" w:rsidR="00D42611" w:rsidRDefault="00D42611"/>
    <w:sectPr w:rsidR="00D42611" w:rsidSect="00F64783">
      <w:headerReference w:type="default" r:id="rId8"/>
      <w:footerReference w:type="default" r:id="rId9"/>
      <w:pgSz w:w="11900" w:h="16840"/>
      <w:pgMar w:top="1418"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D8A64" w14:textId="77777777" w:rsidR="00925EB5" w:rsidRDefault="00925EB5">
      <w:r>
        <w:separator/>
      </w:r>
    </w:p>
  </w:endnote>
  <w:endnote w:type="continuationSeparator" w:id="0">
    <w:p w14:paraId="74F8B578" w14:textId="77777777" w:rsidR="00925EB5" w:rsidRDefault="0092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174C9EC" w14:paraId="2F299330" w14:textId="77777777" w:rsidTr="6174C9EC">
      <w:trPr>
        <w:trHeight w:val="300"/>
      </w:trPr>
      <w:tc>
        <w:tcPr>
          <w:tcW w:w="3210" w:type="dxa"/>
        </w:tcPr>
        <w:p w14:paraId="2F72E879" w14:textId="75E09DEB" w:rsidR="6174C9EC" w:rsidRDefault="6174C9EC" w:rsidP="6174C9EC">
          <w:pPr>
            <w:pStyle w:val="Header"/>
            <w:ind w:left="-115"/>
          </w:pPr>
        </w:p>
      </w:tc>
      <w:tc>
        <w:tcPr>
          <w:tcW w:w="3210" w:type="dxa"/>
        </w:tcPr>
        <w:p w14:paraId="65B323D0" w14:textId="01653795" w:rsidR="6174C9EC" w:rsidRDefault="6174C9EC" w:rsidP="6174C9EC">
          <w:pPr>
            <w:pStyle w:val="Header"/>
            <w:jc w:val="center"/>
          </w:pPr>
          <w:r>
            <w:fldChar w:fldCharType="begin"/>
          </w:r>
          <w:r>
            <w:instrText>PAGE</w:instrText>
          </w:r>
          <w:r>
            <w:fldChar w:fldCharType="separate"/>
          </w:r>
          <w:r w:rsidR="00CC7813">
            <w:rPr>
              <w:noProof/>
            </w:rPr>
            <w:t>1</w:t>
          </w:r>
          <w:r>
            <w:fldChar w:fldCharType="end"/>
          </w:r>
          <w:r>
            <w:t xml:space="preserve"> of </w:t>
          </w:r>
          <w:r>
            <w:fldChar w:fldCharType="begin"/>
          </w:r>
          <w:r>
            <w:instrText>NUMPAGES</w:instrText>
          </w:r>
          <w:r>
            <w:fldChar w:fldCharType="separate"/>
          </w:r>
          <w:r w:rsidR="00CC7813">
            <w:rPr>
              <w:noProof/>
            </w:rPr>
            <w:t>2</w:t>
          </w:r>
          <w:r>
            <w:fldChar w:fldCharType="end"/>
          </w:r>
        </w:p>
      </w:tc>
      <w:tc>
        <w:tcPr>
          <w:tcW w:w="3210" w:type="dxa"/>
        </w:tcPr>
        <w:p w14:paraId="0D7807CC" w14:textId="559DBB9A" w:rsidR="6174C9EC" w:rsidRDefault="6174C9EC" w:rsidP="6174C9EC">
          <w:pPr>
            <w:pStyle w:val="Header"/>
            <w:ind w:right="-115"/>
            <w:jc w:val="right"/>
          </w:pPr>
        </w:p>
      </w:tc>
    </w:tr>
  </w:tbl>
  <w:p w14:paraId="482B6D14" w14:textId="0F0BEFA2" w:rsidR="6174C9EC" w:rsidRDefault="6174C9EC" w:rsidP="6174C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CA78" w14:textId="77777777" w:rsidR="00925EB5" w:rsidRDefault="00925EB5">
      <w:r>
        <w:separator/>
      </w:r>
    </w:p>
  </w:footnote>
  <w:footnote w:type="continuationSeparator" w:id="0">
    <w:p w14:paraId="73AA16D3" w14:textId="77777777" w:rsidR="00925EB5" w:rsidRDefault="00925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174C9EC" w14:paraId="2C28777F" w14:textId="77777777" w:rsidTr="6174C9EC">
      <w:trPr>
        <w:trHeight w:val="300"/>
      </w:trPr>
      <w:tc>
        <w:tcPr>
          <w:tcW w:w="3210" w:type="dxa"/>
        </w:tcPr>
        <w:p w14:paraId="7D5E76B7" w14:textId="316BB2C0" w:rsidR="6174C9EC" w:rsidRDefault="6174C9EC" w:rsidP="6174C9EC">
          <w:pPr>
            <w:pStyle w:val="Header"/>
            <w:ind w:left="-115"/>
          </w:pPr>
        </w:p>
      </w:tc>
      <w:tc>
        <w:tcPr>
          <w:tcW w:w="3210" w:type="dxa"/>
        </w:tcPr>
        <w:p w14:paraId="4B6C8C9E" w14:textId="3F8C1C84" w:rsidR="6174C9EC" w:rsidRDefault="6174C9EC" w:rsidP="6174C9EC">
          <w:pPr>
            <w:pStyle w:val="Header"/>
            <w:jc w:val="center"/>
          </w:pPr>
        </w:p>
      </w:tc>
      <w:tc>
        <w:tcPr>
          <w:tcW w:w="3210" w:type="dxa"/>
        </w:tcPr>
        <w:p w14:paraId="76DE5348" w14:textId="380A5F48" w:rsidR="6174C9EC" w:rsidRDefault="6174C9EC" w:rsidP="6174C9EC">
          <w:pPr>
            <w:pStyle w:val="Header"/>
            <w:ind w:right="-115"/>
            <w:jc w:val="right"/>
          </w:pPr>
        </w:p>
      </w:tc>
    </w:tr>
  </w:tbl>
  <w:p w14:paraId="73684925" w14:textId="04879A5D" w:rsidR="6174C9EC" w:rsidRDefault="6174C9EC" w:rsidP="6174C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CEEBA"/>
    <w:multiLevelType w:val="hybridMultilevel"/>
    <w:tmpl w:val="B02C0DD4"/>
    <w:lvl w:ilvl="0" w:tplc="BC14DD62">
      <w:start w:val="1"/>
      <w:numFmt w:val="bullet"/>
      <w:lvlText w:val=""/>
      <w:lvlJc w:val="left"/>
      <w:pPr>
        <w:ind w:left="355" w:hanging="359"/>
      </w:pPr>
      <w:rPr>
        <w:rFonts w:ascii="Symbol" w:hAnsi="Symbol" w:hint="default"/>
      </w:rPr>
    </w:lvl>
    <w:lvl w:ilvl="1" w:tplc="987679DC">
      <w:start w:val="1"/>
      <w:numFmt w:val="bullet"/>
      <w:lvlText w:val="o"/>
      <w:lvlJc w:val="left"/>
      <w:pPr>
        <w:ind w:left="940" w:hanging="360"/>
      </w:pPr>
      <w:rPr>
        <w:rFonts w:ascii="Courier New" w:hAnsi="Courier New" w:hint="default"/>
      </w:rPr>
    </w:lvl>
    <w:lvl w:ilvl="2" w:tplc="77602ABE">
      <w:start w:val="1"/>
      <w:numFmt w:val="bullet"/>
      <w:lvlText w:val=""/>
      <w:lvlJc w:val="left"/>
      <w:pPr>
        <w:ind w:left="1660" w:hanging="360"/>
      </w:pPr>
      <w:rPr>
        <w:rFonts w:ascii="Wingdings" w:hAnsi="Wingdings" w:hint="default"/>
      </w:rPr>
    </w:lvl>
    <w:lvl w:ilvl="3" w:tplc="01963ABE">
      <w:start w:val="1"/>
      <w:numFmt w:val="bullet"/>
      <w:lvlText w:val=""/>
      <w:lvlJc w:val="left"/>
      <w:pPr>
        <w:ind w:left="2380" w:hanging="360"/>
      </w:pPr>
      <w:rPr>
        <w:rFonts w:ascii="Symbol" w:hAnsi="Symbol" w:hint="default"/>
      </w:rPr>
    </w:lvl>
    <w:lvl w:ilvl="4" w:tplc="FE7EE0B2">
      <w:start w:val="1"/>
      <w:numFmt w:val="bullet"/>
      <w:lvlText w:val="o"/>
      <w:lvlJc w:val="left"/>
      <w:pPr>
        <w:ind w:left="3100" w:hanging="360"/>
      </w:pPr>
      <w:rPr>
        <w:rFonts w:ascii="Courier New" w:hAnsi="Courier New" w:hint="default"/>
      </w:rPr>
    </w:lvl>
    <w:lvl w:ilvl="5" w:tplc="C116EF12">
      <w:start w:val="1"/>
      <w:numFmt w:val="bullet"/>
      <w:lvlText w:val=""/>
      <w:lvlJc w:val="left"/>
      <w:pPr>
        <w:ind w:left="3820" w:hanging="360"/>
      </w:pPr>
      <w:rPr>
        <w:rFonts w:ascii="Wingdings" w:hAnsi="Wingdings" w:hint="default"/>
      </w:rPr>
    </w:lvl>
    <w:lvl w:ilvl="6" w:tplc="043238E2">
      <w:start w:val="1"/>
      <w:numFmt w:val="bullet"/>
      <w:lvlText w:val=""/>
      <w:lvlJc w:val="left"/>
      <w:pPr>
        <w:ind w:left="4540" w:hanging="360"/>
      </w:pPr>
      <w:rPr>
        <w:rFonts w:ascii="Symbol" w:hAnsi="Symbol" w:hint="default"/>
      </w:rPr>
    </w:lvl>
    <w:lvl w:ilvl="7" w:tplc="A93A9C92">
      <w:start w:val="1"/>
      <w:numFmt w:val="bullet"/>
      <w:lvlText w:val="o"/>
      <w:lvlJc w:val="left"/>
      <w:pPr>
        <w:ind w:left="5260" w:hanging="360"/>
      </w:pPr>
      <w:rPr>
        <w:rFonts w:ascii="Courier New" w:hAnsi="Courier New" w:hint="default"/>
      </w:rPr>
    </w:lvl>
    <w:lvl w:ilvl="8" w:tplc="FE2ECF6C">
      <w:start w:val="1"/>
      <w:numFmt w:val="bullet"/>
      <w:lvlText w:val=""/>
      <w:lvlJc w:val="left"/>
      <w:pPr>
        <w:ind w:left="5980" w:hanging="360"/>
      </w:pPr>
      <w:rPr>
        <w:rFonts w:ascii="Wingdings" w:hAnsi="Wingdings" w:hint="default"/>
      </w:rPr>
    </w:lvl>
  </w:abstractNum>
  <w:num w:numId="1" w16cid:durableId="1718505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611"/>
    <w:rsid w:val="000B13A6"/>
    <w:rsid w:val="000B5982"/>
    <w:rsid w:val="00170DD8"/>
    <w:rsid w:val="00214782"/>
    <w:rsid w:val="002C3BE2"/>
    <w:rsid w:val="003212FE"/>
    <w:rsid w:val="00332BA1"/>
    <w:rsid w:val="00345EE8"/>
    <w:rsid w:val="003E157C"/>
    <w:rsid w:val="00407250"/>
    <w:rsid w:val="0041684F"/>
    <w:rsid w:val="004659C1"/>
    <w:rsid w:val="004A05CD"/>
    <w:rsid w:val="006709D6"/>
    <w:rsid w:val="00754B47"/>
    <w:rsid w:val="0078389A"/>
    <w:rsid w:val="00785904"/>
    <w:rsid w:val="00815A08"/>
    <w:rsid w:val="008D6FA8"/>
    <w:rsid w:val="00925EB5"/>
    <w:rsid w:val="009273CC"/>
    <w:rsid w:val="0098000C"/>
    <w:rsid w:val="00B01E7C"/>
    <w:rsid w:val="00B0756E"/>
    <w:rsid w:val="00B5663F"/>
    <w:rsid w:val="00B60AE0"/>
    <w:rsid w:val="00B91FFF"/>
    <w:rsid w:val="00C975B2"/>
    <w:rsid w:val="00CC2891"/>
    <w:rsid w:val="00CC7813"/>
    <w:rsid w:val="00CE564A"/>
    <w:rsid w:val="00D14632"/>
    <w:rsid w:val="00D42611"/>
    <w:rsid w:val="00E07143"/>
    <w:rsid w:val="00E82FCD"/>
    <w:rsid w:val="00F64783"/>
    <w:rsid w:val="015165C2"/>
    <w:rsid w:val="01895259"/>
    <w:rsid w:val="05C521CC"/>
    <w:rsid w:val="05D57B95"/>
    <w:rsid w:val="0906324F"/>
    <w:rsid w:val="09105CD7"/>
    <w:rsid w:val="0B0C44D6"/>
    <w:rsid w:val="0D293CBC"/>
    <w:rsid w:val="0E0C87ED"/>
    <w:rsid w:val="1121B29D"/>
    <w:rsid w:val="14B6F8C8"/>
    <w:rsid w:val="157F08CF"/>
    <w:rsid w:val="17F56D16"/>
    <w:rsid w:val="1A821D81"/>
    <w:rsid w:val="1C4814FD"/>
    <w:rsid w:val="1D22F777"/>
    <w:rsid w:val="1D398B2B"/>
    <w:rsid w:val="1D53D8DE"/>
    <w:rsid w:val="21F728C5"/>
    <w:rsid w:val="228D9D0B"/>
    <w:rsid w:val="23D01901"/>
    <w:rsid w:val="25134595"/>
    <w:rsid w:val="27844CA7"/>
    <w:rsid w:val="28CF7480"/>
    <w:rsid w:val="2A752C4E"/>
    <w:rsid w:val="2C8DBF02"/>
    <w:rsid w:val="2D04CB29"/>
    <w:rsid w:val="3203EB2C"/>
    <w:rsid w:val="3213F339"/>
    <w:rsid w:val="3416EBA7"/>
    <w:rsid w:val="3A6A663B"/>
    <w:rsid w:val="3BD4C566"/>
    <w:rsid w:val="3D39D9D8"/>
    <w:rsid w:val="3D5BAD80"/>
    <w:rsid w:val="3E136A4B"/>
    <w:rsid w:val="4128DBA5"/>
    <w:rsid w:val="451F2F2E"/>
    <w:rsid w:val="45AD8410"/>
    <w:rsid w:val="46A11DA5"/>
    <w:rsid w:val="48EBA97B"/>
    <w:rsid w:val="4F3F1082"/>
    <w:rsid w:val="4F730C58"/>
    <w:rsid w:val="508C7A2C"/>
    <w:rsid w:val="517FC19F"/>
    <w:rsid w:val="523B1778"/>
    <w:rsid w:val="55245676"/>
    <w:rsid w:val="57266DC3"/>
    <w:rsid w:val="595E1736"/>
    <w:rsid w:val="5AC74B34"/>
    <w:rsid w:val="6174C9EC"/>
    <w:rsid w:val="61E7AD69"/>
    <w:rsid w:val="64538DDF"/>
    <w:rsid w:val="66D9EF7E"/>
    <w:rsid w:val="6927E663"/>
    <w:rsid w:val="6AB3D612"/>
    <w:rsid w:val="6D1DF287"/>
    <w:rsid w:val="6E2D7D98"/>
    <w:rsid w:val="7185CBA4"/>
    <w:rsid w:val="73B50D72"/>
    <w:rsid w:val="75F4F10C"/>
    <w:rsid w:val="77A11982"/>
    <w:rsid w:val="79687F1C"/>
  </w:rsids>
  <m:mathPr>
    <m:mathFont m:val="Cambria Math"/>
    <m:brkBin m:val="before"/>
    <m:brkBinSub m:val="--"/>
    <m:smallFrac m:val="0"/>
    <m:dispDef/>
    <m:lMargin m:val="0"/>
    <m:rMargin m:val="0"/>
    <m:defJc m:val="centerGroup"/>
    <m:wrapIndent m:val="1440"/>
    <m:intLim m:val="subSup"/>
    <m:naryLim m:val="undOvr"/>
  </m:mathPr>
  <w:themeFontLang w:val="pt-BR"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A4EF7"/>
  <w15:docId w15:val="{25306EAD-60FA-5F46-98FE-416946AC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0">
    <w:name w:val="Table Normal0"/>
    <w:tblPr>
      <w:tblCellMar>
        <w:top w:w="0" w:type="dxa"/>
        <w:left w:w="0" w:type="dxa"/>
        <w:bottom w:w="0" w:type="dxa"/>
        <w:right w:w="0" w:type="dxa"/>
      </w:tblCellMar>
    </w:tblPr>
  </w:style>
  <w:style w:type="paragraph" w:styleId="ListParagraph">
    <w:name w:val="List Paragraph"/>
    <w:basedOn w:val="Normal"/>
    <w:uiPriority w:val="34"/>
    <w:qFormat/>
    <w:rsid w:val="001F430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033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3A4"/>
    <w:rPr>
      <w:rFonts w:ascii="Segoe UI" w:hAnsi="Segoe UI" w:cs="Segoe UI"/>
      <w:sz w:val="18"/>
      <w:szCs w:val="18"/>
    </w:rPr>
  </w:style>
  <w:style w:type="character" w:styleId="CommentReference">
    <w:name w:val="annotation reference"/>
    <w:basedOn w:val="DefaultParagraphFont"/>
    <w:uiPriority w:val="99"/>
    <w:semiHidden/>
    <w:unhideWhenUsed/>
    <w:rsid w:val="00A56AA3"/>
    <w:rPr>
      <w:sz w:val="16"/>
      <w:szCs w:val="16"/>
    </w:rPr>
  </w:style>
  <w:style w:type="paragraph" w:styleId="CommentText">
    <w:name w:val="annotation text"/>
    <w:basedOn w:val="Normal"/>
    <w:link w:val="CommentTextChar"/>
    <w:uiPriority w:val="99"/>
    <w:semiHidden/>
    <w:unhideWhenUsed/>
    <w:rsid w:val="00A56AA3"/>
    <w:rPr>
      <w:sz w:val="20"/>
      <w:szCs w:val="20"/>
    </w:rPr>
  </w:style>
  <w:style w:type="character" w:customStyle="1" w:styleId="CommentTextChar">
    <w:name w:val="Comment Text Char"/>
    <w:basedOn w:val="DefaultParagraphFont"/>
    <w:link w:val="CommentText"/>
    <w:uiPriority w:val="99"/>
    <w:semiHidden/>
    <w:rsid w:val="00A56AA3"/>
    <w:rPr>
      <w:sz w:val="20"/>
      <w:szCs w:val="20"/>
    </w:rPr>
  </w:style>
  <w:style w:type="paragraph" w:styleId="CommentSubject">
    <w:name w:val="annotation subject"/>
    <w:basedOn w:val="CommentText"/>
    <w:next w:val="CommentText"/>
    <w:link w:val="CommentSubjectChar"/>
    <w:uiPriority w:val="99"/>
    <w:semiHidden/>
    <w:unhideWhenUsed/>
    <w:rsid w:val="00A56AA3"/>
    <w:rPr>
      <w:b/>
      <w:bCs/>
    </w:rPr>
  </w:style>
  <w:style w:type="character" w:customStyle="1" w:styleId="CommentSubjectChar">
    <w:name w:val="Comment Subject Char"/>
    <w:basedOn w:val="CommentTextChar"/>
    <w:link w:val="CommentSubject"/>
    <w:uiPriority w:val="99"/>
    <w:semiHidden/>
    <w:rsid w:val="00A56AA3"/>
    <w:rPr>
      <w:b/>
      <w:bCs/>
      <w:sz w:val="20"/>
      <w:szCs w:val="20"/>
    </w:rPr>
  </w:style>
  <w:style w:type="character" w:styleId="Hyperlink">
    <w:name w:val="Hyperlink"/>
    <w:basedOn w:val="DefaultParagraphFont"/>
    <w:uiPriority w:val="99"/>
    <w:unhideWhenUsed/>
    <w:rsid w:val="6174C9EC"/>
    <w:rPr>
      <w:color w:val="0563C1"/>
      <w:u w:val="single"/>
    </w:rPr>
  </w:style>
  <w:style w:type="paragraph" w:styleId="Header">
    <w:name w:val="header"/>
    <w:basedOn w:val="Normal"/>
    <w:uiPriority w:val="99"/>
    <w:unhideWhenUsed/>
    <w:rsid w:val="6174C9EC"/>
    <w:pPr>
      <w:tabs>
        <w:tab w:val="center" w:pos="4680"/>
        <w:tab w:val="right" w:pos="9360"/>
      </w:tabs>
    </w:pPr>
  </w:style>
  <w:style w:type="paragraph" w:styleId="Footer">
    <w:name w:val="footer"/>
    <w:basedOn w:val="Normal"/>
    <w:uiPriority w:val="99"/>
    <w:unhideWhenUsed/>
    <w:rsid w:val="6174C9EC"/>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65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7zjEkf4slGDeHfGQGURQ6SgiQ==">CgMxLjAyCWguMzBqMHpsbDIIaC5namRneHM4AHIhMXpKNzZEcHJjR19oc2VqT2JBbFFKLXR5Q3E4UGQzU2JS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Yu-Che Chen</dc:creator>
  <cp:lastModifiedBy>Hauser, Paula M</cp:lastModifiedBy>
  <cp:revision>2</cp:revision>
  <dcterms:created xsi:type="dcterms:W3CDTF">2026-09-17T20:22:00Z</dcterms:created>
  <dcterms:modified xsi:type="dcterms:W3CDTF">2026-09-17T20:22:00Z</dcterms:modified>
</cp:coreProperties>
</file>